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</w:t>
      </w:r>
      <w:proofErr w:type="spellStart"/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Бекетовский</w:t>
      </w:r>
      <w:proofErr w:type="spellEnd"/>
      <w:r w:rsidR="00CF09AD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«Колосок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Бекетовский</w:t>
      </w:r>
      <w:proofErr w:type="spellEnd"/>
      <w:r w:rsidR="00CF09AD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CF09A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«Колосок</w:t>
      </w:r>
      <w:r w:rsidR="00CF09AD" w:rsidRPr="009C23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42"/>
        <w:gridCol w:w="5235"/>
      </w:tblGrid>
      <w:tr w:rsidR="000E294D" w:rsidRPr="007509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5033B0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C23AE">
              <w:rPr>
                <w:lang w:val="ru-RU"/>
              </w:rPr>
              <w:br/>
            </w:r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proofErr w:type="spellStart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Бекетовский</w:t>
            </w:r>
            <w:proofErr w:type="spellEnd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CF09AD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</w:t>
            </w:r>
            <w:r w:rsidR="00CF09AD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872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0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872786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C23AE">
              <w:rPr>
                <w:lang w:val="ru-RU"/>
              </w:rPr>
              <w:br/>
            </w:r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proofErr w:type="spellStart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Бекетовский</w:t>
            </w:r>
            <w:proofErr w:type="spellEnd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CF09AD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</w:t>
            </w:r>
            <w:r w:rsidR="00CF09AD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lang w:val="ru-RU"/>
              </w:rPr>
              <w:br/>
            </w:r>
            <w:proofErr w:type="spellStart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_______________Г.В.Мозина</w:t>
            </w:r>
            <w:proofErr w:type="spellEnd"/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72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872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E294D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Pr="007509E9" w:rsidRDefault="007509E9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</w:p>
    <w:p w:rsidR="007509E9" w:rsidRDefault="007509E9" w:rsidP="007509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7509E9" w:rsidRDefault="007509E9" w:rsidP="007509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7509E9" w:rsidRDefault="007509E9" w:rsidP="007509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7509E9" w:rsidRDefault="009C253C" w:rsidP="007509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7509E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 о</w:t>
      </w:r>
      <w:r w:rsidRPr="007509E9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7509E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результатах </w:t>
      </w:r>
      <w:proofErr w:type="spellStart"/>
      <w:r w:rsidRPr="007509E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  <w:r w:rsidRPr="007509E9">
        <w:rPr>
          <w:sz w:val="36"/>
          <w:szCs w:val="36"/>
          <w:lang w:val="ru-RU"/>
        </w:rPr>
        <w:br/>
      </w:r>
      <w:r w:rsidRPr="007509E9">
        <w:rPr>
          <w:rFonts w:hAnsi="Times New Roman" w:cs="Times New Roman"/>
          <w:color w:val="000000"/>
          <w:sz w:val="36"/>
          <w:szCs w:val="36"/>
          <w:lang w:val="ru-RU"/>
        </w:rPr>
        <w:t xml:space="preserve">Муниципального дошкольного </w:t>
      </w:r>
    </w:p>
    <w:p w:rsidR="000E294D" w:rsidRPr="007509E9" w:rsidRDefault="009C253C" w:rsidP="007509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7509E9">
        <w:rPr>
          <w:rFonts w:hAnsi="Times New Roman" w:cs="Times New Roman"/>
          <w:color w:val="000000"/>
          <w:sz w:val="36"/>
          <w:szCs w:val="36"/>
          <w:lang w:val="ru-RU"/>
        </w:rPr>
        <w:t>образовательного учреждения</w:t>
      </w:r>
      <w:r w:rsidRPr="007509E9">
        <w:rPr>
          <w:sz w:val="36"/>
          <w:szCs w:val="36"/>
          <w:lang w:val="ru-RU"/>
        </w:rPr>
        <w:br/>
      </w:r>
      <w:proofErr w:type="spellStart"/>
      <w:r w:rsidR="00CF09AD" w:rsidRPr="007509E9">
        <w:rPr>
          <w:rFonts w:hAnsi="Times New Roman" w:cs="Times New Roman"/>
          <w:color w:val="000000"/>
          <w:sz w:val="36"/>
          <w:szCs w:val="36"/>
          <w:lang w:val="ru-RU"/>
        </w:rPr>
        <w:t>Бекетовский</w:t>
      </w:r>
      <w:proofErr w:type="spellEnd"/>
      <w:r w:rsidR="00CF09AD" w:rsidRPr="007509E9">
        <w:rPr>
          <w:rFonts w:hAnsi="Times New Roman" w:cs="Times New Roman"/>
          <w:color w:val="000000"/>
          <w:sz w:val="36"/>
          <w:szCs w:val="36"/>
          <w:lang w:val="ru-RU"/>
        </w:rPr>
        <w:t xml:space="preserve"> детский сад «Колосок» </w:t>
      </w:r>
      <w:r w:rsidRPr="007509E9">
        <w:rPr>
          <w:rFonts w:hAnsi="Times New Roman" w:cs="Times New Roman"/>
          <w:color w:val="000000"/>
          <w:sz w:val="36"/>
          <w:szCs w:val="36"/>
          <w:lang w:val="ru-RU"/>
        </w:rPr>
        <w:t>за</w:t>
      </w:r>
      <w:r w:rsidRPr="007509E9">
        <w:rPr>
          <w:rFonts w:hAnsi="Times New Roman" w:cs="Times New Roman"/>
          <w:color w:val="000000"/>
          <w:sz w:val="36"/>
          <w:szCs w:val="36"/>
        </w:rPr>
        <w:t> </w:t>
      </w:r>
      <w:r w:rsidRPr="007509E9">
        <w:rPr>
          <w:rFonts w:hAnsi="Times New Roman" w:cs="Times New Roman"/>
          <w:color w:val="000000"/>
          <w:sz w:val="36"/>
          <w:szCs w:val="36"/>
          <w:lang w:val="ru-RU"/>
        </w:rPr>
        <w:t>202</w:t>
      </w:r>
      <w:r w:rsidR="00872786" w:rsidRPr="007509E9">
        <w:rPr>
          <w:rFonts w:hAnsi="Times New Roman" w:cs="Times New Roman"/>
          <w:color w:val="000000"/>
          <w:sz w:val="36"/>
          <w:szCs w:val="36"/>
          <w:lang w:val="ru-RU"/>
        </w:rPr>
        <w:t>3</w:t>
      </w:r>
      <w:r w:rsidRPr="007509E9">
        <w:rPr>
          <w:rFonts w:hAnsi="Times New Roman" w:cs="Times New Roman"/>
          <w:color w:val="000000"/>
          <w:sz w:val="36"/>
          <w:szCs w:val="36"/>
          <w:lang w:val="ru-RU"/>
        </w:rPr>
        <w:t xml:space="preserve"> год</w:t>
      </w: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Pr="009C23AE" w:rsidRDefault="00750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CF09AD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9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 w:rsidR="00CF09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09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CF09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09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09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CF09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09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9"/>
        <w:gridCol w:w="6758"/>
      </w:tblGrid>
      <w:tr w:rsidR="000E294D" w:rsidRPr="00750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F09AD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</w:t>
            </w:r>
            <w:proofErr w:type="spellStart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Бекетовский</w:t>
            </w:r>
            <w:proofErr w:type="spellEnd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CF09AD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</w:t>
            </w:r>
            <w:r w:rsidR="00CF09AD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proofErr w:type="spellStart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Бекетовский</w:t>
            </w:r>
            <w:proofErr w:type="spellEnd"/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CF09AD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</w:t>
            </w:r>
            <w:r w:rsidR="00CF09AD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F09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Мозина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Викторовна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294D" w:rsidRPr="00750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CF09AD" w:rsidP="00CF09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433103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Ульяновская обл.,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Вешкаймский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с.Бекетовка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ул.Центральная, д.93</w:t>
            </w:r>
          </w:p>
        </w:tc>
      </w:tr>
      <w:tr w:rsidR="000E294D" w:rsidRPr="00CF0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F09AD" w:rsidRDefault="009C253C" w:rsidP="00CF09AD">
            <w:pPr>
              <w:rPr>
                <w:lang w:val="ru-RU"/>
              </w:rPr>
            </w:pPr>
            <w:r w:rsidRP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F09AD" w:rsidRDefault="00CF09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8-84-243-57-2-23</w:t>
            </w:r>
          </w:p>
        </w:tc>
      </w:tr>
      <w:tr w:rsidR="000E294D" w:rsidRPr="00CF0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F09AD" w:rsidRDefault="009C253C">
            <w:pPr>
              <w:rPr>
                <w:lang w:val="ru-RU"/>
              </w:rPr>
            </w:pPr>
            <w:r w:rsidRP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F09AD" w:rsidRDefault="00CF09AD" w:rsidP="00CF09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mozina_galina</w:t>
            </w:r>
            <w:proofErr w:type="spellEnd"/>
            <w:r w:rsidR="009C253C" w:rsidRP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9C253C" w:rsidRP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294D" w:rsidRPr="00750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F09AD" w:rsidRDefault="009C253C">
            <w:pPr>
              <w:rPr>
                <w:lang w:val="ru-RU"/>
              </w:rPr>
            </w:pPr>
            <w:r w:rsidRPr="00CF09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E3F35" w:rsidRDefault="00AE3F35">
            <w:pPr>
              <w:rPr>
                <w:color w:val="FF0000"/>
                <w:lang w:val="ru-RU"/>
              </w:rPr>
            </w:pPr>
            <w:r w:rsidRPr="00AE3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 МО «</w:t>
            </w:r>
            <w:proofErr w:type="spellStart"/>
            <w:r w:rsidRPr="00AE3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Вешкаймский</w:t>
            </w:r>
            <w:proofErr w:type="spellEnd"/>
            <w:r w:rsidRPr="00AE3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район»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F09AD">
            <w:r>
              <w:rPr>
                <w:rFonts w:hAnsi="Times New Roman" w:cs="Times New Roman"/>
                <w:color w:val="000000"/>
                <w:sz w:val="24"/>
                <w:szCs w:val="24"/>
              </w:rPr>
              <w:t>198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E294D" w:rsidRPr="008727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72786" w:rsidRDefault="00872786" w:rsidP="00872786">
            <w:pPr>
              <w:jc w:val="both"/>
              <w:rPr>
                <w:color w:val="FF0000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Выписка из реестра лицензий от 03.08.2022 года. Регистрационный номер ЛО35-01216-73/00275256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</w:t>
      </w:r>
      <w:proofErr w:type="spellStart"/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Бекетовский</w:t>
      </w:r>
      <w:proofErr w:type="spellEnd"/>
      <w:r w:rsidR="00CF09AD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CF09A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«Колосок</w:t>
      </w:r>
      <w:r w:rsidR="00CF09A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CF09AD">
        <w:rPr>
          <w:rFonts w:hAnsi="Times New Roman" w:cs="Times New Roman"/>
          <w:color w:val="000000"/>
          <w:sz w:val="24"/>
          <w:szCs w:val="24"/>
        </w:rPr>
        <w:t>c</w:t>
      </w:r>
      <w:r w:rsidR="00CF09AD" w:rsidRPr="00CF09AD">
        <w:rPr>
          <w:rFonts w:hAnsi="Times New Roman" w:cs="Times New Roman"/>
          <w:color w:val="000000"/>
          <w:sz w:val="24"/>
          <w:szCs w:val="24"/>
          <w:lang w:val="ru-RU"/>
        </w:rPr>
        <w:t>ела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3B0A3A" w:rsidRPr="003B0A3A">
        <w:rPr>
          <w:rFonts w:hAnsi="Times New Roman" w:cs="Times New Roman"/>
          <w:sz w:val="24"/>
          <w:szCs w:val="24"/>
          <w:lang w:val="ru-RU"/>
        </w:rPr>
        <w:t>1205.5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3B0A3A" w:rsidRPr="003B0A3A">
        <w:rPr>
          <w:rFonts w:hAnsi="Times New Roman" w:cs="Times New Roman"/>
          <w:sz w:val="24"/>
          <w:szCs w:val="24"/>
          <w:lang w:val="ru-RU"/>
        </w:rPr>
        <w:t>1189.0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09AD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72786" w:rsidRPr="00707BBF" w:rsidRDefault="00872786" w:rsidP="0087278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СанПиН</w:t>
      </w:r>
      <w:proofErr w:type="spellEnd"/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72786" w:rsidRDefault="00872786" w:rsidP="0087278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707B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B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872786" w:rsidRDefault="00872786" w:rsidP="0087278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выполнения требований норм Федерального закона от 24.09.2022г.№ 371-ФЗ.детский сад провёл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ФОП ДО),в соответствии с утвержденной дорожной картой. Для этого создали рабочую группу в составе заведующего, старшего воспитателя, воспитателей. Результаты:</w:t>
      </w:r>
    </w:p>
    <w:p w:rsidR="00872786" w:rsidRDefault="00872786" w:rsidP="0087278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1.Утвердили новую образовательную программу дошкольного образования детского сада (далее ООП ДО),разработанную на основе ФОП ДО, и ввели в действие с 01.09.2023г.</w:t>
      </w:r>
    </w:p>
    <w:p w:rsidR="00872786" w:rsidRDefault="00872786" w:rsidP="0087278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2.Скорректировали план-график повышения квалификации педагогических работников и запланировали обучение работников по вопросам применения ФОП ДО.</w:t>
      </w:r>
    </w:p>
    <w:p w:rsidR="00872786" w:rsidRPr="00707BBF" w:rsidRDefault="00872786" w:rsidP="0087278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3.провели информационно-разъяснительную работу с родителями (законными представителями) воспитанников</w:t>
      </w:r>
    </w:p>
    <w:p w:rsidR="00872786" w:rsidRPr="00D93794" w:rsidRDefault="00872786" w:rsidP="0087278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Детский сад посещают 40 воспитанников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D93794">
        <w:rPr>
          <w:rFonts w:ascii="Times New Roman" w:hAnsi="Times New Roman" w:cs="Times New Roman"/>
          <w:sz w:val="24"/>
          <w:szCs w:val="24"/>
        </w:rPr>
        <w:t> 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>возрасте от</w:t>
      </w:r>
      <w:r w:rsidRPr="00D93794">
        <w:rPr>
          <w:rFonts w:ascii="Times New Roman" w:hAnsi="Times New Roman" w:cs="Times New Roman"/>
          <w:sz w:val="24"/>
          <w:szCs w:val="24"/>
        </w:rPr>
        <w:t> 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93794">
        <w:rPr>
          <w:rFonts w:ascii="Times New Roman" w:hAnsi="Times New Roman" w:cs="Times New Roman"/>
          <w:sz w:val="24"/>
          <w:szCs w:val="24"/>
        </w:rPr>
        <w:t> 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D93794">
        <w:rPr>
          <w:rFonts w:ascii="Times New Roman" w:hAnsi="Times New Roman" w:cs="Times New Roman"/>
          <w:sz w:val="24"/>
          <w:szCs w:val="24"/>
        </w:rPr>
        <w:t> 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93794">
        <w:rPr>
          <w:rFonts w:ascii="Times New Roman" w:hAnsi="Times New Roman" w:cs="Times New Roman"/>
          <w:sz w:val="24"/>
          <w:szCs w:val="24"/>
        </w:rPr>
        <w:t> 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>лет. В</w:t>
      </w:r>
      <w:r w:rsidRPr="00D937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сформировано 2 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 xml:space="preserve">группы  </w:t>
      </w:r>
      <w:proofErr w:type="spellStart"/>
      <w:r w:rsidRPr="00D93794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D93794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направленности. Из</w:t>
      </w:r>
      <w:r w:rsidRPr="00D93794">
        <w:rPr>
          <w:rFonts w:ascii="Times New Roman" w:hAnsi="Times New Roman" w:cs="Times New Roman"/>
          <w:sz w:val="24"/>
          <w:szCs w:val="24"/>
        </w:rPr>
        <w:t> 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>них:</w:t>
      </w:r>
    </w:p>
    <w:p w:rsidR="00872786" w:rsidRPr="00D93794" w:rsidRDefault="00872786" w:rsidP="00872786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 xml:space="preserve"> раннего </w:t>
      </w:r>
      <w:proofErr w:type="spellStart"/>
      <w:r w:rsidRPr="00D93794"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>-младшая</w:t>
      </w:r>
      <w:proofErr w:type="spellEnd"/>
      <w:r w:rsidRPr="00D93794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ru-RU"/>
        </w:rPr>
        <w:t>— 23</w:t>
      </w:r>
      <w:r w:rsidRPr="00D93794">
        <w:rPr>
          <w:rFonts w:ascii="Times New Roman" w:hAnsi="Times New Roman" w:cs="Times New Roman"/>
          <w:sz w:val="24"/>
          <w:szCs w:val="24"/>
        </w:rPr>
        <w:t> </w:t>
      </w:r>
      <w:r w:rsidRPr="00D93794">
        <w:rPr>
          <w:rFonts w:ascii="Times New Roman" w:hAnsi="Times New Roman" w:cs="Times New Roman"/>
          <w:sz w:val="24"/>
          <w:szCs w:val="24"/>
          <w:lang w:val="ru-RU"/>
        </w:rPr>
        <w:t>детей;</w:t>
      </w:r>
    </w:p>
    <w:p w:rsidR="00872786" w:rsidRPr="00D93794" w:rsidRDefault="00872786" w:rsidP="00872786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Средне-старшая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группа – 17 детей</w:t>
      </w:r>
    </w:p>
    <w:p w:rsidR="00872786" w:rsidRPr="00707BBF" w:rsidRDefault="00872786" w:rsidP="00872786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72786" w:rsidRPr="00A10873" w:rsidRDefault="00872786" w:rsidP="008727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72786" w:rsidRDefault="00872786" w:rsidP="008727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01.09.2021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72786" w:rsidRPr="00A10873" w:rsidRDefault="00872786" w:rsidP="008727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2,5 года реализации программы воспитания родители выражают удовлетворенность воспитательным процессом в детском саду, что отразилось на результатах опроса родителей, проведенного в каждой группе детского сада. Вместе с тем, родители высказали пожелания по введению мероприятий в календарный план воспитательной работы детского сада, проводить больше спортивных мероприятий на свежем воздухе совместно с родителями. Все предложения родителей учтены и включены в план работы на 2024 год.</w:t>
      </w:r>
    </w:p>
    <w:p w:rsidR="00872786" w:rsidRDefault="00872786" w:rsidP="008727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7509E9" w:rsidRDefault="007509E9" w:rsidP="008727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 w:rsidP="008727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Pr="00A10873" w:rsidRDefault="007509E9" w:rsidP="008727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2786" w:rsidRDefault="00872786" w:rsidP="0087278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872786" w:rsidRPr="007509E9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716DDD" w:rsidRDefault="00872786" w:rsidP="005541E3"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716D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716DDD" w:rsidRDefault="00872786" w:rsidP="005541E3"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716D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716DDD" w:rsidRDefault="00872786" w:rsidP="005541E3">
            <w:pPr>
              <w:rPr>
                <w:lang w:val="ru-RU"/>
              </w:rPr>
            </w:pPr>
            <w:r w:rsidRPr="00716DDD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716DDD">
              <w:rPr>
                <w:rFonts w:hAnsi="Times New Roman" w:cs="Times New Roman"/>
                <w:sz w:val="24"/>
                <w:szCs w:val="24"/>
              </w:rPr>
              <w:t> </w:t>
            </w:r>
            <w:r w:rsidRPr="00716DDD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72786" w:rsidRPr="00716DDD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716DDD" w:rsidRDefault="00872786" w:rsidP="005541E3"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D93794" w:rsidRDefault="004549B3" w:rsidP="005541E3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D93794" w:rsidRDefault="004549B3" w:rsidP="005541E3">
            <w:pPr>
              <w:rPr>
                <w:lang w:val="ru-RU"/>
              </w:rPr>
            </w:pPr>
            <w:r>
              <w:rPr>
                <w:lang w:val="ru-RU"/>
              </w:rPr>
              <w:t>93,5</w:t>
            </w:r>
            <w:r w:rsidR="00872786" w:rsidRPr="00D93794">
              <w:rPr>
                <w:lang w:val="ru-RU"/>
              </w:rPr>
              <w:t>%</w:t>
            </w:r>
          </w:p>
        </w:tc>
      </w:tr>
      <w:tr w:rsidR="00872786" w:rsidRPr="00716DDD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716DDD" w:rsidRDefault="00872786" w:rsidP="005541E3"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716DDD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D93794" w:rsidRDefault="004549B3" w:rsidP="005541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D93794" w:rsidRDefault="004549B3" w:rsidP="005541E3">
            <w:pPr>
              <w:rPr>
                <w:lang w:val="ru-RU"/>
              </w:rPr>
            </w:pPr>
            <w:r>
              <w:rPr>
                <w:lang w:val="ru-RU"/>
              </w:rPr>
              <w:t>6,</w:t>
            </w:r>
            <w:r w:rsidR="00872786">
              <w:rPr>
                <w:lang w:val="ru-RU"/>
              </w:rPr>
              <w:t>5</w:t>
            </w:r>
            <w:r w:rsidR="00872786" w:rsidRPr="00D93794">
              <w:rPr>
                <w:lang w:val="ru-RU"/>
              </w:rPr>
              <w:t>%</w:t>
            </w:r>
          </w:p>
        </w:tc>
      </w:tr>
      <w:tr w:rsidR="00872786" w:rsidRPr="00716DDD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716DDD" w:rsidRDefault="00872786" w:rsidP="005541E3"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716DDD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D93794" w:rsidRDefault="004549B3" w:rsidP="005541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D93794" w:rsidRDefault="004549B3" w:rsidP="005541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872786" w:rsidRPr="00D93794">
              <w:rPr>
                <w:lang w:val="ru-RU"/>
              </w:rPr>
              <w:t>%</w:t>
            </w:r>
          </w:p>
        </w:tc>
      </w:tr>
      <w:tr w:rsidR="00872786" w:rsidRPr="00716DDD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716DDD" w:rsidRDefault="00872786" w:rsidP="005541E3"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716D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D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D93794" w:rsidRDefault="00872786" w:rsidP="005541E3">
            <w:pPr>
              <w:rPr>
                <w:lang w:val="ru-RU"/>
              </w:rPr>
            </w:pPr>
            <w:r w:rsidRPr="00D93794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D93794" w:rsidRDefault="00872786" w:rsidP="005541E3">
            <w:pPr>
              <w:rPr>
                <w:lang w:val="ru-RU"/>
              </w:rPr>
            </w:pPr>
            <w:r w:rsidRPr="00D93794">
              <w:rPr>
                <w:lang w:val="ru-RU"/>
              </w:rPr>
              <w:t>0%</w:t>
            </w:r>
          </w:p>
        </w:tc>
      </w:tr>
    </w:tbl>
    <w:p w:rsidR="00872786" w:rsidRPr="00E43A27" w:rsidRDefault="00872786" w:rsidP="00872786">
      <w:pPr>
        <w:rPr>
          <w:rFonts w:hAnsi="Times New Roman" w:cs="Times New Roman"/>
          <w:sz w:val="24"/>
          <w:szCs w:val="24"/>
        </w:rPr>
      </w:pPr>
      <w:proofErr w:type="spellStart"/>
      <w:r w:rsidRPr="00E43A27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E43A2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43A27">
        <w:rPr>
          <w:rFonts w:hAnsi="Times New Roman" w:cs="Times New Roman"/>
          <w:sz w:val="24"/>
          <w:szCs w:val="24"/>
        </w:rPr>
        <w:t>семей</w:t>
      </w:r>
      <w:proofErr w:type="spellEnd"/>
      <w:r w:rsidRPr="00E43A2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43A27">
        <w:rPr>
          <w:rFonts w:hAnsi="Times New Roman" w:cs="Times New Roman"/>
          <w:sz w:val="24"/>
          <w:szCs w:val="24"/>
        </w:rPr>
        <w:t>по</w:t>
      </w:r>
      <w:proofErr w:type="spellEnd"/>
      <w:r w:rsidRPr="00E43A27">
        <w:rPr>
          <w:rFonts w:hAnsi="Times New Roman" w:cs="Times New Roman"/>
          <w:sz w:val="24"/>
          <w:szCs w:val="24"/>
        </w:rPr>
        <w:t> </w:t>
      </w:r>
      <w:proofErr w:type="spellStart"/>
      <w:r w:rsidRPr="00E43A27">
        <w:rPr>
          <w:rFonts w:hAnsi="Times New Roman" w:cs="Times New Roman"/>
          <w:sz w:val="24"/>
          <w:szCs w:val="24"/>
        </w:rPr>
        <w:t>количеству</w:t>
      </w:r>
      <w:proofErr w:type="spellEnd"/>
      <w:r w:rsidRPr="00E43A2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43A27">
        <w:rPr>
          <w:rFonts w:hAnsi="Times New Roman" w:cs="Times New Roman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872786" w:rsidRPr="007509E9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872786" w:rsidP="005541E3"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43A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E43A27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872786" w:rsidP="005541E3"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43A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872786" w:rsidP="005541E3">
            <w:pPr>
              <w:rPr>
                <w:lang w:val="ru-RU"/>
              </w:rPr>
            </w:pPr>
            <w:r w:rsidRPr="00E43A27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E43A27">
              <w:rPr>
                <w:rFonts w:hAnsi="Times New Roman" w:cs="Times New Roman"/>
                <w:sz w:val="24"/>
                <w:szCs w:val="24"/>
              </w:rPr>
              <w:t> </w:t>
            </w:r>
            <w:r w:rsidRPr="00E43A27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72786" w:rsidRPr="00E43A27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872786" w:rsidP="005541E3"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E43A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4549B3" w:rsidP="005541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33491A" w:rsidRDefault="004549B3" w:rsidP="005541E3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6,5</w:t>
            </w:r>
            <w:r w:rsidR="00872786" w:rsidRPr="003349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2786" w:rsidRPr="0033491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872786" w:rsidRPr="00E43A27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872786" w:rsidP="005541E3"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E43A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4549B3" w:rsidP="005541E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33491A" w:rsidRDefault="00872786" w:rsidP="004549B3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4549B3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Pr="0033491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872786" w:rsidRPr="00E43A27" w:rsidTr="00554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872786" w:rsidP="005541E3"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E43A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E43A27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E43A27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E43A27" w:rsidRDefault="00872786" w:rsidP="004549B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549B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786" w:rsidRPr="0033491A" w:rsidRDefault="00872786" w:rsidP="005541E3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4549B3">
              <w:rPr>
                <w:rFonts w:hAnsi="Times New Roman" w:cs="Times New Roman"/>
                <w:sz w:val="24"/>
                <w:szCs w:val="24"/>
                <w:lang w:val="ru-RU"/>
              </w:rPr>
              <w:t>64,5</w:t>
            </w:r>
            <w:r w:rsidRPr="003349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491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872786" w:rsidRPr="00A10873" w:rsidRDefault="00872786" w:rsidP="008727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49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872786" w:rsidRPr="00C67ABD" w:rsidRDefault="00872786" w:rsidP="008727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67ABD">
        <w:rPr>
          <w:rFonts w:hAnsi="Times New Roman" w:cs="Times New Roman"/>
          <w:sz w:val="24"/>
          <w:szCs w:val="24"/>
          <w:lang w:val="ru-RU"/>
        </w:rPr>
        <w:t>Вывод: все нормативные локальные акты в</w:t>
      </w:r>
      <w:r w:rsidRPr="00C67ABD">
        <w:rPr>
          <w:rFonts w:hAnsi="Times New Roman" w:cs="Times New Roman"/>
          <w:sz w:val="24"/>
          <w:szCs w:val="24"/>
        </w:rPr>
        <w:t> </w:t>
      </w:r>
      <w:r w:rsidRPr="00C67ABD">
        <w:rPr>
          <w:rFonts w:hAnsi="Times New Roman" w:cs="Times New Roman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C67ABD">
        <w:rPr>
          <w:rFonts w:hAnsi="Times New Roman" w:cs="Times New Roman"/>
          <w:sz w:val="24"/>
          <w:szCs w:val="24"/>
        </w:rPr>
        <w:t> </w:t>
      </w:r>
      <w:r w:rsidR="004549B3">
        <w:rPr>
          <w:rFonts w:hAnsi="Times New Roman" w:cs="Times New Roman"/>
          <w:sz w:val="24"/>
          <w:szCs w:val="24"/>
          <w:lang w:val="ru-RU"/>
        </w:rPr>
        <w:t>д</w:t>
      </w:r>
      <w:r w:rsidRPr="00C67ABD">
        <w:rPr>
          <w:rFonts w:hAnsi="Times New Roman" w:cs="Times New Roman"/>
          <w:sz w:val="24"/>
          <w:szCs w:val="24"/>
          <w:lang w:val="ru-RU"/>
        </w:rPr>
        <w:t>етском саду имеются в</w:t>
      </w:r>
      <w:r w:rsidRPr="00C67ABD">
        <w:rPr>
          <w:rFonts w:hAnsi="Times New Roman" w:cs="Times New Roman"/>
          <w:sz w:val="24"/>
          <w:szCs w:val="24"/>
        </w:rPr>
        <w:t> </w:t>
      </w:r>
      <w:r w:rsidRPr="00C67ABD">
        <w:rPr>
          <w:rFonts w:hAnsi="Times New Roman" w:cs="Times New Roman"/>
          <w:sz w:val="24"/>
          <w:szCs w:val="24"/>
          <w:lang w:val="ru-RU"/>
        </w:rPr>
        <w:t xml:space="preserve">наличии. </w:t>
      </w:r>
    </w:p>
    <w:p w:rsidR="00872786" w:rsidRDefault="00872786" w:rsidP="008727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67ABD">
        <w:rPr>
          <w:rFonts w:hAnsi="Times New Roman" w:cs="Times New Roman"/>
          <w:sz w:val="24"/>
          <w:szCs w:val="24"/>
          <w:lang w:val="ru-RU"/>
        </w:rPr>
        <w:t xml:space="preserve">В ДОУ есть вакантные места для зачисления. 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4549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4549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4549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Pr="0090573E">
        <w:rPr>
          <w:rFonts w:hAnsi="Times New Roman" w:cs="Times New Roman"/>
          <w:sz w:val="24"/>
          <w:szCs w:val="24"/>
          <w:lang w:val="ru-RU"/>
        </w:rPr>
        <w:t>педагогический совет, общее собрание работников. Единоличным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7509E9" w:rsidRDefault="007509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Default="007509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E9" w:rsidRPr="009C23AE" w:rsidRDefault="007509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49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0209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294D" w:rsidRPr="00750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4549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0209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0209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0209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0209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94D" w:rsidRPr="00750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549B3" w:rsidRPr="00A10873" w:rsidRDefault="004549B3" w:rsidP="004549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4549B3" w:rsidRPr="00A10873" w:rsidRDefault="004549B3" w:rsidP="004549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етским 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продолжали 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внедрять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 элементы электронного документооборота. </w:t>
      </w:r>
    </w:p>
    <w:p w:rsidR="004549B3" w:rsidRDefault="004549B3" w:rsidP="004549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Внедрение электронного документооборота было сопряжено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техническими сложностями, так как были сбои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интернет-обеспечением</w:t>
      </w:r>
      <w:proofErr w:type="spellEnd"/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549B3" w:rsidRPr="0033491A" w:rsidRDefault="004549B3" w:rsidP="004549B3">
      <w:pPr>
        <w:rPr>
          <w:rFonts w:hAnsi="Times New Roman" w:cs="Times New Roman"/>
          <w:sz w:val="24"/>
          <w:szCs w:val="24"/>
          <w:lang w:val="ru-RU"/>
        </w:rPr>
      </w:pPr>
      <w:r w:rsidRPr="0033491A">
        <w:rPr>
          <w:rFonts w:hAnsi="Times New Roman" w:cs="Times New Roman"/>
          <w:sz w:val="24"/>
          <w:szCs w:val="24"/>
          <w:lang w:val="ru-RU"/>
        </w:rPr>
        <w:lastRenderedPageBreak/>
        <w:t>По</w:t>
      </w:r>
      <w:r w:rsidRPr="0033491A">
        <w:rPr>
          <w:rFonts w:hAnsi="Times New Roman" w:cs="Times New Roman"/>
          <w:sz w:val="24"/>
          <w:szCs w:val="24"/>
        </w:rPr>
        <w:t> </w:t>
      </w:r>
      <w:r w:rsidRPr="0033491A">
        <w:rPr>
          <w:rFonts w:hAnsi="Times New Roman" w:cs="Times New Roman"/>
          <w:sz w:val="24"/>
          <w:szCs w:val="24"/>
          <w:lang w:val="ru-RU"/>
        </w:rPr>
        <w:t>итогам</w:t>
      </w:r>
      <w:r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33491A">
        <w:rPr>
          <w:rFonts w:hAnsi="Times New Roman" w:cs="Times New Roman"/>
          <w:sz w:val="24"/>
          <w:szCs w:val="24"/>
          <w:lang w:val="ru-RU"/>
        </w:rPr>
        <w:t xml:space="preserve"> года система управления </w:t>
      </w:r>
      <w:r>
        <w:rPr>
          <w:rFonts w:hAnsi="Times New Roman" w:cs="Times New Roman"/>
          <w:sz w:val="24"/>
          <w:szCs w:val="24"/>
          <w:lang w:val="ru-RU"/>
        </w:rPr>
        <w:t>д</w:t>
      </w:r>
      <w:r w:rsidRPr="0033491A">
        <w:rPr>
          <w:rFonts w:hAnsi="Times New Roman" w:cs="Times New Roman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 w:rsidRPr="0033491A">
        <w:rPr>
          <w:rFonts w:hAnsi="Times New Roman" w:cs="Times New Roman"/>
          <w:sz w:val="24"/>
          <w:szCs w:val="24"/>
        </w:rPr>
        <w:t> </w:t>
      </w:r>
      <w:r w:rsidRPr="0033491A">
        <w:rPr>
          <w:rFonts w:hAnsi="Times New Roman" w:cs="Times New Roman"/>
          <w:sz w:val="24"/>
          <w:szCs w:val="24"/>
          <w:lang w:val="ru-RU"/>
        </w:rPr>
        <w:t>всех участников образовательных отношений. В</w:t>
      </w:r>
      <w:r w:rsidRPr="0033491A">
        <w:rPr>
          <w:rFonts w:hAnsi="Times New Roman" w:cs="Times New Roman"/>
          <w:sz w:val="24"/>
          <w:szCs w:val="24"/>
        </w:rPr>
        <w:t> </w:t>
      </w:r>
      <w:r w:rsidRPr="0033491A">
        <w:rPr>
          <w:rFonts w:hAnsi="Times New Roman" w:cs="Times New Roman"/>
          <w:sz w:val="24"/>
          <w:szCs w:val="24"/>
          <w:lang w:val="ru-RU"/>
        </w:rPr>
        <w:t>следующем году изменение системы управления не</w:t>
      </w:r>
      <w:r w:rsidRPr="0033491A">
        <w:rPr>
          <w:rFonts w:hAnsi="Times New Roman" w:cs="Times New Roman"/>
          <w:sz w:val="24"/>
          <w:szCs w:val="24"/>
        </w:rPr>
        <w:t> </w:t>
      </w:r>
      <w:r w:rsidRPr="0033491A">
        <w:rPr>
          <w:rFonts w:hAnsi="Times New Roman" w:cs="Times New Roman"/>
          <w:sz w:val="24"/>
          <w:szCs w:val="24"/>
          <w:lang w:val="ru-RU"/>
        </w:rPr>
        <w:t>планируется.</w:t>
      </w:r>
    </w:p>
    <w:p w:rsidR="004549B3" w:rsidRPr="00A10873" w:rsidRDefault="004549B3" w:rsidP="004549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Бекетовский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«Колосок»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определяет его стабильное функционирование. Управление </w:t>
      </w:r>
      <w:r w:rsidR="00CA2C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873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A2C85" w:rsidRPr="00D54B67" w:rsidRDefault="00CA2C85" w:rsidP="00CA2C85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D54B67">
        <w:rPr>
          <w:rStyle w:val="propis"/>
          <w:rFonts w:ascii="Times New Roman" w:hAnsi="Times New Roman" w:cs="Times New Roman"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CA2C85" w:rsidRPr="00D54B67" w:rsidRDefault="00CA2C85" w:rsidP="00CA2C85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D54B67">
        <w:rPr>
          <w:rStyle w:val="propis"/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CA2C85" w:rsidRPr="00D54B67" w:rsidRDefault="00CA2C85" w:rsidP="00CA2C85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D54B67">
        <w:rPr>
          <w:rStyle w:val="propis"/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CA2C85" w:rsidRPr="00D54B67" w:rsidRDefault="00CA2C85" w:rsidP="00CA2C85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D54B67">
        <w:rPr>
          <w:rStyle w:val="propis"/>
          <w:rFonts w:ascii="Times New Roman" w:hAnsi="Times New Roman" w:cs="Times New Roman"/>
          <w:sz w:val="24"/>
          <w:szCs w:val="24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подготовительной группы, в рамках целевых ориентиров дошкольного образования и качества освоения образовательных областей. Так, результаты качества освоения ООП ДО в подготовительной группе  на конец 2023 года выглядят следующим образом:</w:t>
      </w:r>
    </w:p>
    <w:tbl>
      <w:tblPr>
        <w:tblW w:w="9269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:rsidR="00CA2C85" w:rsidRPr="00D54B67" w:rsidTr="005541E3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A2C85" w:rsidRPr="00D54B67" w:rsidTr="005541E3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C85" w:rsidRPr="00D54B67" w:rsidRDefault="00CA2C85" w:rsidP="005541E3">
            <w:pPr>
              <w:pStyle w:val="a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% воспитанников в пределе нормы</w:t>
            </w:r>
          </w:p>
        </w:tc>
      </w:tr>
      <w:tr w:rsidR="00CA2C85" w:rsidRPr="00D54B67" w:rsidTr="005541E3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C85" w:rsidRPr="00D54B67" w:rsidRDefault="00CA2C85" w:rsidP="005541E3">
            <w:pPr>
              <w:pStyle w:val="a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A2C85" w:rsidRPr="00D54B67" w:rsidRDefault="00CA2C85" w:rsidP="005541E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7">
              <w:rPr>
                <w:rStyle w:val="propisbold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CA2C85" w:rsidRPr="00D54B67" w:rsidRDefault="00CA2C85" w:rsidP="00CA2C85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CA2C85" w:rsidRPr="00D54B67" w:rsidRDefault="00CA2C85" w:rsidP="00CA2C8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D54B67">
        <w:rPr>
          <w:rStyle w:val="propis"/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со  средним уровнем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0E294D" w:rsidRPr="00CA2C85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Pr="00CA2C8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C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C85">
        <w:rPr>
          <w:rFonts w:hAnsi="Times New Roman" w:cs="Times New Roman"/>
          <w:color w:val="000000"/>
          <w:sz w:val="24"/>
          <w:szCs w:val="24"/>
          <w:lang w:val="ru-RU"/>
        </w:rPr>
        <w:t>диагностики:</w:t>
      </w:r>
    </w:p>
    <w:p w:rsidR="000E294D" w:rsidRPr="009C23AE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образовательной программы дошкольного образования </w:t>
      </w:r>
      <w:r w:rsidR="00CA2C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 сада (</w:t>
      </w:r>
      <w:r w:rsidR="00CA2C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ОП </w:t>
      </w:r>
      <w:r w:rsidR="00CA2C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</w:t>
      </w:r>
      <w:r w:rsidR="00CA2C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ОП </w:t>
      </w:r>
      <w:r w:rsidR="00CA2C85">
        <w:rPr>
          <w:rFonts w:hAnsi="Times New Roman" w:cs="Times New Roman"/>
          <w:color w:val="000000"/>
          <w:sz w:val="24"/>
          <w:szCs w:val="24"/>
          <w:lang w:val="ru-RU"/>
        </w:rPr>
        <w:t>в подготовительной группе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CA2C85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4"/>
        <w:gridCol w:w="687"/>
        <w:gridCol w:w="576"/>
        <w:gridCol w:w="679"/>
        <w:gridCol w:w="570"/>
        <w:gridCol w:w="716"/>
        <w:gridCol w:w="365"/>
        <w:gridCol w:w="679"/>
        <w:gridCol w:w="2171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="00A01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71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A71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22EE4" w:rsidRDefault="00CA2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22EE4" w:rsidRDefault="00FC42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22EE4" w:rsidRDefault="00CA2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22EE4" w:rsidRDefault="00A71EF8" w:rsidP="00FC42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4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C4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22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22EE4" w:rsidRDefault="00CA2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22EE4" w:rsidRDefault="00A71E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22EE4" w:rsidRDefault="00CA2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71EF8" w:rsidRDefault="00FC42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</w:tr>
    </w:tbl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42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FC4252" w:rsidRPr="00B55DCF" w:rsidRDefault="00FC4252" w:rsidP="00FC4252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</w:t>
      </w:r>
      <w:r w:rsidRPr="00B55DCF">
        <w:rPr>
          <w:rFonts w:ascii="Times New Roman" w:hAnsi="Times New Roman" w:cs="Times New Roman"/>
          <w:sz w:val="26"/>
          <w:szCs w:val="26"/>
        </w:rPr>
        <w:t>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FC4252" w:rsidRDefault="00FC4252" w:rsidP="00FC4252">
      <w:pPr>
        <w:pStyle w:val="17PRIL-txt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lastRenderedPageBreak/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9C25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8/1;</w:t>
      </w:r>
    </w:p>
    <w:p w:rsidR="000E294D" w:rsidRDefault="009C25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FC425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</w:t>
      </w:r>
      <w:r w:rsidR="00A71EF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294D" w:rsidRPr="00700802" w:rsidRDefault="009C25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00802">
        <w:rPr>
          <w:rFonts w:hAnsi="Times New Roman" w:cs="Times New Roman"/>
          <w:sz w:val="24"/>
          <w:szCs w:val="24"/>
        </w:rPr>
        <w:t>высшую</w:t>
      </w:r>
      <w:proofErr w:type="spellEnd"/>
      <w:r w:rsidR="00A01C05" w:rsidRPr="0070080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802">
        <w:rPr>
          <w:rFonts w:hAnsi="Times New Roman" w:cs="Times New Roman"/>
          <w:sz w:val="24"/>
          <w:szCs w:val="24"/>
        </w:rPr>
        <w:t>квалификационную</w:t>
      </w:r>
      <w:proofErr w:type="spellEnd"/>
      <w:r w:rsidR="00A01C05" w:rsidRPr="0070080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802">
        <w:rPr>
          <w:rFonts w:hAnsi="Times New Roman" w:cs="Times New Roman"/>
          <w:sz w:val="24"/>
          <w:szCs w:val="24"/>
        </w:rPr>
        <w:t>категорию</w:t>
      </w:r>
      <w:proofErr w:type="spellEnd"/>
      <w:r w:rsidRPr="00700802">
        <w:rPr>
          <w:rFonts w:hAnsi="Times New Roman" w:cs="Times New Roman"/>
          <w:sz w:val="24"/>
          <w:szCs w:val="24"/>
        </w:rPr>
        <w:t> —</w:t>
      </w:r>
      <w:r w:rsidR="00A71EF8" w:rsidRPr="00700802">
        <w:rPr>
          <w:rFonts w:hAnsi="Times New Roman" w:cs="Times New Roman"/>
          <w:sz w:val="24"/>
          <w:szCs w:val="24"/>
        </w:rPr>
        <w:t xml:space="preserve"> </w:t>
      </w:r>
      <w:r w:rsidR="00A71EF8" w:rsidRPr="00700802">
        <w:rPr>
          <w:rFonts w:hAnsi="Times New Roman" w:cs="Times New Roman"/>
          <w:sz w:val="24"/>
          <w:szCs w:val="24"/>
          <w:lang w:val="ru-RU"/>
        </w:rPr>
        <w:t>3</w:t>
      </w:r>
      <w:r w:rsidR="00700802" w:rsidRPr="00700802">
        <w:rPr>
          <w:rFonts w:hAnsi="Times New Roman" w:cs="Times New Roman"/>
          <w:sz w:val="24"/>
          <w:szCs w:val="24"/>
        </w:rPr>
        <w:t> </w:t>
      </w:r>
      <w:proofErr w:type="spellStart"/>
      <w:r w:rsidR="00700802" w:rsidRPr="00700802">
        <w:rPr>
          <w:rFonts w:hAnsi="Times New Roman" w:cs="Times New Roman"/>
          <w:sz w:val="24"/>
          <w:szCs w:val="24"/>
        </w:rPr>
        <w:t>воспитател</w:t>
      </w:r>
      <w:proofErr w:type="spellEnd"/>
      <w:r w:rsidR="00700802" w:rsidRPr="00700802">
        <w:rPr>
          <w:rFonts w:hAnsi="Times New Roman" w:cs="Times New Roman"/>
          <w:sz w:val="24"/>
          <w:szCs w:val="24"/>
          <w:lang w:val="ru-RU"/>
        </w:rPr>
        <w:t>я</w:t>
      </w:r>
      <w:r w:rsidRPr="00700802">
        <w:rPr>
          <w:rFonts w:hAnsi="Times New Roman" w:cs="Times New Roman"/>
          <w:sz w:val="24"/>
          <w:szCs w:val="24"/>
        </w:rPr>
        <w:t>;</w:t>
      </w:r>
    </w:p>
    <w:p w:rsidR="000E294D" w:rsidRPr="00700802" w:rsidRDefault="009C253C">
      <w:pPr>
        <w:rPr>
          <w:rFonts w:hAnsi="Times New Roman" w:cs="Times New Roman"/>
          <w:sz w:val="24"/>
          <w:szCs w:val="24"/>
          <w:lang w:val="ru-RU"/>
        </w:rPr>
      </w:pPr>
      <w:r w:rsidRPr="00700802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700802">
        <w:rPr>
          <w:rFonts w:hAnsi="Times New Roman" w:cs="Times New Roman"/>
          <w:sz w:val="24"/>
          <w:szCs w:val="24"/>
        </w:rPr>
        <w:t> </w:t>
      </w:r>
      <w:r w:rsidRPr="00700802">
        <w:rPr>
          <w:rFonts w:hAnsi="Times New Roman" w:cs="Times New Roman"/>
          <w:sz w:val="24"/>
          <w:szCs w:val="24"/>
          <w:lang w:val="ru-RU"/>
        </w:rPr>
        <w:t>202</w:t>
      </w:r>
      <w:r w:rsidR="00CE4759">
        <w:rPr>
          <w:rFonts w:hAnsi="Times New Roman" w:cs="Times New Roman"/>
          <w:sz w:val="24"/>
          <w:szCs w:val="24"/>
          <w:lang w:val="ru-RU"/>
        </w:rPr>
        <w:t>3</w:t>
      </w:r>
      <w:r w:rsidRPr="00700802">
        <w:rPr>
          <w:rFonts w:hAnsi="Times New Roman" w:cs="Times New Roman"/>
          <w:sz w:val="24"/>
          <w:szCs w:val="24"/>
          <w:lang w:val="ru-RU"/>
        </w:rPr>
        <w:t xml:space="preserve"> году прошли</w:t>
      </w:r>
      <w:r w:rsidR="00FC4252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700802">
        <w:rPr>
          <w:rFonts w:hAnsi="Times New Roman" w:cs="Times New Roman"/>
          <w:sz w:val="24"/>
          <w:szCs w:val="24"/>
        </w:rPr>
        <w:t> </w:t>
      </w:r>
      <w:r w:rsidR="00700802" w:rsidRPr="00700802">
        <w:rPr>
          <w:rFonts w:hAnsi="Times New Roman" w:cs="Times New Roman"/>
          <w:sz w:val="24"/>
          <w:szCs w:val="24"/>
          <w:lang w:val="ru-RU"/>
        </w:rPr>
        <w:t>работника</w:t>
      </w:r>
      <w:r w:rsidRPr="00700802">
        <w:rPr>
          <w:rFonts w:hAnsi="Times New Roman" w:cs="Times New Roman"/>
          <w:sz w:val="24"/>
          <w:szCs w:val="24"/>
          <w:lang w:val="ru-RU"/>
        </w:rPr>
        <w:t xml:space="preserve"> </w:t>
      </w:r>
      <w:r w:rsidR="00FC4252">
        <w:rPr>
          <w:rFonts w:hAnsi="Times New Roman" w:cs="Times New Roman"/>
          <w:sz w:val="24"/>
          <w:szCs w:val="24"/>
          <w:lang w:val="ru-RU"/>
        </w:rPr>
        <w:t>д</w:t>
      </w:r>
      <w:r w:rsidRPr="00700802">
        <w:rPr>
          <w:rFonts w:hAnsi="Times New Roman" w:cs="Times New Roman"/>
          <w:sz w:val="24"/>
          <w:szCs w:val="24"/>
          <w:lang w:val="ru-RU"/>
        </w:rPr>
        <w:t>етского сада, из</w:t>
      </w:r>
      <w:r w:rsidRPr="00700802">
        <w:rPr>
          <w:rFonts w:hAnsi="Times New Roman" w:cs="Times New Roman"/>
          <w:sz w:val="24"/>
          <w:szCs w:val="24"/>
        </w:rPr>
        <w:t> </w:t>
      </w:r>
      <w:r w:rsidRPr="00700802">
        <w:rPr>
          <w:rFonts w:hAnsi="Times New Roman" w:cs="Times New Roman"/>
          <w:sz w:val="24"/>
          <w:szCs w:val="24"/>
          <w:lang w:val="ru-RU"/>
        </w:rPr>
        <w:t>них 2</w:t>
      </w:r>
      <w:r w:rsidRPr="00700802">
        <w:rPr>
          <w:rFonts w:hAnsi="Times New Roman" w:cs="Times New Roman"/>
          <w:sz w:val="24"/>
          <w:szCs w:val="24"/>
        </w:rPr>
        <w:t> </w:t>
      </w:r>
      <w:r w:rsidR="00700802" w:rsidRPr="00700802">
        <w:rPr>
          <w:rFonts w:hAnsi="Times New Roman" w:cs="Times New Roman"/>
          <w:sz w:val="24"/>
          <w:szCs w:val="24"/>
          <w:lang w:val="ru-RU"/>
        </w:rPr>
        <w:t>педагога</w:t>
      </w:r>
      <w:r w:rsidRPr="00700802">
        <w:rPr>
          <w:rFonts w:hAnsi="Times New Roman" w:cs="Times New Roman"/>
          <w:sz w:val="24"/>
          <w:szCs w:val="24"/>
          <w:lang w:val="ru-RU"/>
        </w:rPr>
        <w:t>.</w:t>
      </w:r>
    </w:p>
    <w:p w:rsidR="00FC4252" w:rsidRPr="00FC4252" w:rsidRDefault="00FC4252" w:rsidP="00FC4252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FC4252">
        <w:rPr>
          <w:rStyle w:val="propis"/>
          <w:rFonts w:ascii="Times New Roman" w:hAnsi="Times New Roman" w:cs="Times New Roman"/>
          <w:i w:val="0"/>
          <w:sz w:val="24"/>
          <w:szCs w:val="24"/>
        </w:rPr>
        <w:t>За 202</w:t>
      </w:r>
      <w:r w:rsidR="00CE4759">
        <w:rPr>
          <w:rStyle w:val="propis"/>
          <w:rFonts w:ascii="Times New Roman" w:hAnsi="Times New Roman" w:cs="Times New Roman"/>
          <w:i w:val="0"/>
          <w:sz w:val="24"/>
          <w:szCs w:val="24"/>
        </w:rPr>
        <w:t>3</w:t>
      </w:r>
      <w:r w:rsidRPr="00FC4252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год педагогические работники прошли аттестацию и получили:</w:t>
      </w:r>
    </w:p>
    <w:p w:rsidR="00FC4252" w:rsidRPr="00FC4252" w:rsidRDefault="00FC4252" w:rsidP="00FC4252">
      <w:pPr>
        <w:pStyle w:val="17PRIL-bul"/>
        <w:numPr>
          <w:ilvl w:val="0"/>
          <w:numId w:val="18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высшую</w:t>
      </w:r>
      <w:r w:rsidRPr="00FC4252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квалификационную категорию – 1 воспитатель.</w:t>
      </w:r>
    </w:p>
    <w:p w:rsidR="00FC4252" w:rsidRPr="00FC4252" w:rsidRDefault="00FC4252" w:rsidP="00FC4252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FC4252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FC4252">
        <w:rPr>
          <w:rStyle w:val="propis"/>
          <w:rFonts w:ascii="Times New Roman" w:hAnsi="Times New Roman" w:cs="Times New Roman"/>
          <w:i w:val="0"/>
          <w:sz w:val="24"/>
          <w:szCs w:val="24"/>
        </w:rPr>
        <w:t>саморазвиваются</w:t>
      </w:r>
      <w:proofErr w:type="spellEnd"/>
      <w:r w:rsidRPr="00FC4252">
        <w:rPr>
          <w:rStyle w:val="propis"/>
          <w:rFonts w:ascii="Times New Roman" w:hAnsi="Times New Roman" w:cs="Times New Roman"/>
          <w:i w:val="0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E4759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42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</w:t>
      </w:r>
    </w:p>
    <w:p w:rsidR="000E294D" w:rsidRPr="00CE4759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6910">
        <w:rPr>
          <w:rFonts w:hAnsi="Times New Roman" w:cs="Times New Roman"/>
          <w:sz w:val="24"/>
          <w:szCs w:val="24"/>
          <w:lang w:val="ru-RU"/>
        </w:rPr>
        <w:t>Оборудование и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700802" w:rsidRPr="00A66910">
        <w:rPr>
          <w:rFonts w:hAnsi="Times New Roman" w:cs="Times New Roman"/>
          <w:sz w:val="24"/>
          <w:szCs w:val="24"/>
          <w:lang w:val="ru-RU"/>
        </w:rPr>
        <w:t>К</w:t>
      </w:r>
      <w:r w:rsidRPr="00A66910">
        <w:rPr>
          <w:rFonts w:hAnsi="Times New Roman" w:cs="Times New Roman"/>
          <w:sz w:val="24"/>
          <w:szCs w:val="24"/>
          <w:lang w:val="ru-RU"/>
        </w:rPr>
        <w:t xml:space="preserve">абинет оснащен </w:t>
      </w:r>
      <w:r w:rsidRPr="00A66910">
        <w:rPr>
          <w:rFonts w:hAnsi="Times New Roman" w:cs="Times New Roman"/>
          <w:sz w:val="24"/>
          <w:szCs w:val="24"/>
          <w:lang w:val="ru-RU"/>
        </w:rPr>
        <w:lastRenderedPageBreak/>
        <w:t>техническим и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компьютерным оборудованием</w:t>
      </w:r>
      <w:r w:rsidR="00A66910" w:rsidRPr="00A66910">
        <w:rPr>
          <w:rFonts w:hAnsi="Times New Roman" w:cs="Times New Roman"/>
          <w:sz w:val="24"/>
          <w:szCs w:val="24"/>
          <w:lang w:val="ru-RU"/>
        </w:rPr>
        <w:t>: ноутбук, принтер цветной,</w:t>
      </w:r>
      <w:r w:rsidR="00CE475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66910" w:rsidRPr="00A66910">
        <w:rPr>
          <w:rFonts w:hAnsi="Times New Roman" w:cs="Times New Roman"/>
          <w:sz w:val="24"/>
          <w:szCs w:val="24"/>
          <w:lang w:val="ru-RU"/>
        </w:rPr>
        <w:t>принтер черно-белый, проектор, экран.</w:t>
      </w:r>
    </w:p>
    <w:p w:rsidR="000E294D" w:rsidRPr="00A66910" w:rsidRDefault="009C253C">
      <w:pPr>
        <w:rPr>
          <w:rFonts w:hAnsi="Times New Roman" w:cs="Times New Roman"/>
          <w:sz w:val="24"/>
          <w:szCs w:val="24"/>
          <w:lang w:val="ru-RU"/>
        </w:rPr>
      </w:pPr>
      <w:r w:rsidRPr="00A66910">
        <w:rPr>
          <w:rFonts w:hAnsi="Times New Roman" w:cs="Times New Roman"/>
          <w:sz w:val="24"/>
          <w:szCs w:val="24"/>
          <w:lang w:val="ru-RU"/>
        </w:rPr>
        <w:t xml:space="preserve">Информационное обеспечение </w:t>
      </w:r>
      <w:r w:rsidR="00CE4759">
        <w:rPr>
          <w:rFonts w:hAnsi="Times New Roman" w:cs="Times New Roman"/>
          <w:sz w:val="24"/>
          <w:szCs w:val="24"/>
          <w:lang w:val="ru-RU"/>
        </w:rPr>
        <w:t>д</w:t>
      </w:r>
      <w:r w:rsidRPr="00A66910">
        <w:rPr>
          <w:rFonts w:hAnsi="Times New Roman" w:cs="Times New Roman"/>
          <w:sz w:val="24"/>
          <w:szCs w:val="24"/>
          <w:lang w:val="ru-RU"/>
        </w:rPr>
        <w:t>етского сада включает:</w:t>
      </w:r>
    </w:p>
    <w:p w:rsidR="000E294D" w:rsidRPr="00A66910" w:rsidRDefault="009C25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66910">
        <w:rPr>
          <w:rFonts w:hAnsi="Times New Roman" w:cs="Times New Roman"/>
          <w:sz w:val="24"/>
          <w:szCs w:val="24"/>
          <w:lang w:val="ru-RU"/>
        </w:rPr>
        <w:t>информационно-телекоммуникационное оборудование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—</w:t>
      </w:r>
      <w:r w:rsidR="00CE4759">
        <w:rPr>
          <w:rFonts w:hAnsi="Times New Roman" w:cs="Times New Roman"/>
          <w:sz w:val="24"/>
          <w:szCs w:val="24"/>
          <w:lang w:val="ru-RU"/>
        </w:rPr>
        <w:t>3 ноутбука</w:t>
      </w:r>
      <w:r w:rsidRPr="00A66910">
        <w:rPr>
          <w:rFonts w:hAnsi="Times New Roman" w:cs="Times New Roman"/>
          <w:sz w:val="24"/>
          <w:szCs w:val="24"/>
          <w:lang w:val="ru-RU"/>
        </w:rPr>
        <w:t>;</w:t>
      </w:r>
    </w:p>
    <w:p w:rsidR="000E294D" w:rsidRPr="00A66910" w:rsidRDefault="009C253C">
      <w:pPr>
        <w:numPr>
          <w:ilvl w:val="0"/>
          <w:numId w:val="1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66910">
        <w:rPr>
          <w:rFonts w:hAnsi="Times New Roman" w:cs="Times New Roman"/>
          <w:sz w:val="24"/>
          <w:szCs w:val="24"/>
          <w:lang w:val="ru-RU"/>
        </w:rPr>
        <w:t>программное обеспечение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— позволяет работать с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 xml:space="preserve">текстовыми редакторами, </w:t>
      </w:r>
      <w:proofErr w:type="spellStart"/>
      <w:r w:rsidRPr="00A66910">
        <w:rPr>
          <w:rFonts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A66910">
        <w:rPr>
          <w:rFonts w:hAnsi="Times New Roman" w:cs="Times New Roman"/>
          <w:sz w:val="24"/>
          <w:szCs w:val="24"/>
          <w:lang w:val="ru-RU"/>
        </w:rPr>
        <w:t>, фото-, видеоматериалами, графическими редакторами.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475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Pr="00CE4759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475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CE47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475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4759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47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4759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4759">
        <w:rPr>
          <w:rFonts w:hAnsi="Times New Roman" w:cs="Times New Roman"/>
          <w:color w:val="000000"/>
          <w:sz w:val="24"/>
          <w:szCs w:val="24"/>
          <w:lang w:val="ru-RU"/>
        </w:rPr>
        <w:t>помещения: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E294D" w:rsidRPr="00A01C05" w:rsidRDefault="00A01C05" w:rsidP="00A01C0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53C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E294D" w:rsidRDefault="00A01C0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 тренажеров</w:t>
      </w:r>
      <w:r w:rsidR="009C253C">
        <w:rPr>
          <w:rFonts w:hAnsi="Times New Roman" w:cs="Times New Roman"/>
          <w:color w:val="000000"/>
          <w:sz w:val="24"/>
          <w:szCs w:val="24"/>
        </w:rPr>
        <w:t>— 1;</w:t>
      </w:r>
    </w:p>
    <w:p w:rsidR="000E294D" w:rsidRPr="00A01C05" w:rsidRDefault="00A01C0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зимний сад</w:t>
      </w:r>
      <w:r w:rsidR="009C253C">
        <w:rPr>
          <w:rFonts w:hAnsi="Times New Roman" w:cs="Times New Roman"/>
          <w:color w:val="000000"/>
          <w:sz w:val="24"/>
          <w:szCs w:val="24"/>
        </w:rPr>
        <w:t> — 1.</w:t>
      </w:r>
    </w:p>
    <w:p w:rsidR="00A01C05" w:rsidRPr="00A01C05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>узей «</w:t>
      </w:r>
      <w:proofErr w:type="spellStart"/>
      <w:r w:rsidR="00A01C05">
        <w:rPr>
          <w:rFonts w:hAnsi="Times New Roman" w:cs="Times New Roman"/>
          <w:color w:val="000000"/>
          <w:sz w:val="24"/>
          <w:szCs w:val="24"/>
          <w:lang w:val="ru-RU"/>
        </w:rPr>
        <w:t>Помним!Гордимся!Чтим</w:t>
      </w:r>
      <w:proofErr w:type="spellEnd"/>
      <w:r w:rsidR="00A01C05">
        <w:rPr>
          <w:rFonts w:hAnsi="Times New Roman" w:cs="Times New Roman"/>
          <w:color w:val="000000"/>
          <w:sz w:val="24"/>
          <w:szCs w:val="24"/>
          <w:lang w:val="ru-RU"/>
        </w:rPr>
        <w:t>!»</w:t>
      </w:r>
    </w:p>
    <w:p w:rsidR="00A01C05" w:rsidRPr="00A01C05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01C05">
        <w:rPr>
          <w:rFonts w:hAnsi="Times New Roman" w:cs="Times New Roman"/>
          <w:color w:val="000000"/>
          <w:sz w:val="24"/>
          <w:szCs w:val="24"/>
          <w:lang w:val="ru-RU"/>
        </w:rPr>
        <w:t>зостудия-1</w:t>
      </w:r>
    </w:p>
    <w:p w:rsidR="00A01C05" w:rsidRPr="006939BB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 ПДД-1</w:t>
      </w:r>
    </w:p>
    <w:p w:rsidR="006939BB" w:rsidRPr="006939BB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 ПББ-1</w:t>
      </w:r>
    </w:p>
    <w:p w:rsidR="006939BB" w:rsidRPr="006939BB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театральная студия-1</w:t>
      </w:r>
    </w:p>
    <w:p w:rsidR="006939BB" w:rsidRPr="006939BB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познавательная-1</w:t>
      </w:r>
    </w:p>
    <w:p w:rsidR="006939BB" w:rsidRPr="006939BB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 «Русская изба»-1</w:t>
      </w:r>
    </w:p>
    <w:p w:rsidR="006939BB" w:rsidRPr="006939BB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 леса-1</w:t>
      </w:r>
    </w:p>
    <w:p w:rsidR="006939BB" w:rsidRPr="006939BB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город мастеров-1</w:t>
      </w:r>
    </w:p>
    <w:p w:rsidR="006939BB" w:rsidRDefault="00693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сенсорная-1</w:t>
      </w:r>
    </w:p>
    <w:p w:rsidR="000E294D" w:rsidRPr="00CF09AD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Pr="00CF09AD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693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09AD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="00693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09AD">
        <w:rPr>
          <w:rFonts w:hAnsi="Times New Roman" w:cs="Times New Roman"/>
          <w:color w:val="000000"/>
          <w:sz w:val="24"/>
          <w:szCs w:val="24"/>
          <w:lang w:val="ru-RU"/>
        </w:rPr>
        <w:t>комнаты, включающие игровую, познавательную, обеденную зоны.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475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CE475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провел </w:t>
      </w:r>
      <w:r w:rsidR="006939BB">
        <w:rPr>
          <w:rFonts w:hAnsi="Times New Roman" w:cs="Times New Roman"/>
          <w:color w:val="000000"/>
          <w:sz w:val="24"/>
          <w:szCs w:val="24"/>
          <w:lang w:val="ru-RU"/>
        </w:rPr>
        <w:t>замену</w:t>
      </w:r>
      <w:r w:rsidR="00CE4759">
        <w:rPr>
          <w:rFonts w:hAnsi="Times New Roman" w:cs="Times New Roman"/>
          <w:color w:val="000000"/>
          <w:sz w:val="24"/>
          <w:szCs w:val="24"/>
          <w:lang w:val="ru-RU"/>
        </w:rPr>
        <w:t xml:space="preserve"> асфальтового покрытия на территории </w:t>
      </w:r>
      <w:r w:rsidR="006939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CE475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A66910" w:rsidRDefault="009C253C">
      <w:pPr>
        <w:rPr>
          <w:rFonts w:hAnsi="Times New Roman" w:cs="Times New Roman"/>
          <w:sz w:val="24"/>
          <w:szCs w:val="24"/>
          <w:lang w:val="ru-RU"/>
        </w:rPr>
      </w:pPr>
      <w:r w:rsidRPr="00A66910">
        <w:rPr>
          <w:rFonts w:hAnsi="Times New Roman" w:cs="Times New Roman"/>
          <w:sz w:val="24"/>
          <w:szCs w:val="24"/>
          <w:lang w:val="ru-RU"/>
        </w:rPr>
        <w:t>В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202</w:t>
      </w:r>
      <w:r w:rsidR="00CE4759">
        <w:rPr>
          <w:rFonts w:hAnsi="Times New Roman" w:cs="Times New Roman"/>
          <w:sz w:val="24"/>
          <w:szCs w:val="24"/>
          <w:lang w:val="ru-RU"/>
        </w:rPr>
        <w:t>4</w:t>
      </w:r>
      <w:r w:rsidRPr="00A66910">
        <w:rPr>
          <w:rFonts w:hAnsi="Times New Roman" w:cs="Times New Roman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6939BB" w:rsidRDefault="009C253C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оценки качества </w:t>
      </w:r>
      <w:r w:rsidRPr="00A66910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p w:rsidR="000E294D" w:rsidRPr="00A66910" w:rsidRDefault="009C253C">
      <w:pPr>
        <w:rPr>
          <w:rFonts w:hAnsi="Times New Roman" w:cs="Times New Roman"/>
          <w:sz w:val="24"/>
          <w:szCs w:val="24"/>
          <w:lang w:val="ru-RU"/>
        </w:rPr>
      </w:pPr>
      <w:r w:rsidRPr="00A66910">
        <w:rPr>
          <w:rFonts w:hAnsi="Times New Roman" w:cs="Times New Roman"/>
          <w:sz w:val="24"/>
          <w:szCs w:val="24"/>
          <w:lang w:val="ru-RU"/>
        </w:rPr>
        <w:t>В</w:t>
      </w:r>
      <w:r w:rsidRPr="00A66910">
        <w:rPr>
          <w:rFonts w:hAnsi="Times New Roman" w:cs="Times New Roman"/>
          <w:sz w:val="24"/>
          <w:szCs w:val="24"/>
        </w:rPr>
        <w:t> </w:t>
      </w:r>
      <w:r w:rsidR="00CE4759">
        <w:rPr>
          <w:rFonts w:hAnsi="Times New Roman" w:cs="Times New Roman"/>
          <w:sz w:val="24"/>
          <w:szCs w:val="24"/>
          <w:lang w:val="ru-RU"/>
        </w:rPr>
        <w:t>д</w:t>
      </w:r>
      <w:r w:rsidRPr="00A66910">
        <w:rPr>
          <w:rFonts w:hAnsi="Times New Roman" w:cs="Times New Roman"/>
          <w:sz w:val="24"/>
          <w:szCs w:val="24"/>
          <w:lang w:val="ru-RU"/>
        </w:rPr>
        <w:t>етском саду утверждено положение о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A66910">
        <w:rPr>
          <w:rFonts w:hAnsi="Times New Roman" w:cs="Times New Roman"/>
          <w:sz w:val="24"/>
          <w:szCs w:val="24"/>
          <w:lang w:val="ru-RU"/>
        </w:rPr>
        <w:t>образованияот</w:t>
      </w:r>
      <w:proofErr w:type="spellEnd"/>
      <w:r w:rsidRPr="00A66910">
        <w:rPr>
          <w:rFonts w:hAnsi="Times New Roman" w:cs="Times New Roman"/>
          <w:sz w:val="24"/>
          <w:szCs w:val="24"/>
        </w:rPr>
        <w:t> </w:t>
      </w:r>
      <w:r w:rsidR="00A66910" w:rsidRPr="00A66910">
        <w:rPr>
          <w:rFonts w:hAnsi="Times New Roman" w:cs="Times New Roman"/>
          <w:sz w:val="24"/>
          <w:szCs w:val="24"/>
          <w:lang w:val="ru-RU"/>
        </w:rPr>
        <w:t>.</w:t>
      </w:r>
      <w:r w:rsidRPr="00A66910">
        <w:rPr>
          <w:rFonts w:hAnsi="Times New Roman" w:cs="Times New Roman"/>
          <w:sz w:val="24"/>
          <w:szCs w:val="24"/>
          <w:lang w:val="ru-RU"/>
        </w:rPr>
        <w:t>Мониторинг качества образовательной деятельности в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202</w:t>
      </w:r>
      <w:r w:rsidR="005541E3">
        <w:rPr>
          <w:rFonts w:hAnsi="Times New Roman" w:cs="Times New Roman"/>
          <w:sz w:val="24"/>
          <w:szCs w:val="24"/>
          <w:lang w:val="ru-RU"/>
        </w:rPr>
        <w:t>3</w:t>
      </w:r>
      <w:r w:rsidRPr="00A66910">
        <w:rPr>
          <w:rFonts w:hAnsi="Times New Roman" w:cs="Times New Roman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всем показателям даже с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0E294D" w:rsidRPr="00A66910" w:rsidRDefault="009C253C">
      <w:pPr>
        <w:rPr>
          <w:rFonts w:hAnsi="Times New Roman" w:cs="Times New Roman"/>
          <w:sz w:val="24"/>
          <w:szCs w:val="24"/>
          <w:lang w:val="ru-RU"/>
        </w:rPr>
      </w:pPr>
      <w:r w:rsidRPr="00A66910">
        <w:rPr>
          <w:rFonts w:hAnsi="Times New Roman" w:cs="Times New Roman"/>
          <w:sz w:val="24"/>
          <w:szCs w:val="24"/>
          <w:lang w:val="ru-RU"/>
        </w:rPr>
        <w:t>Состояние здоровья и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физического развития воспитанников удовлетворительные.</w:t>
      </w:r>
      <w:r w:rsidRPr="00A66910">
        <w:rPr>
          <w:rFonts w:hAnsi="Times New Roman" w:cs="Times New Roman"/>
          <w:sz w:val="24"/>
          <w:szCs w:val="24"/>
        </w:rPr>
        <w:t> </w:t>
      </w:r>
      <w:r w:rsidR="00CE4759">
        <w:rPr>
          <w:rFonts w:hAnsi="Times New Roman" w:cs="Times New Roman"/>
          <w:sz w:val="24"/>
          <w:szCs w:val="24"/>
          <w:lang w:val="ru-RU"/>
        </w:rPr>
        <w:t>74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школьному обучению</w:t>
      </w:r>
      <w:r w:rsidR="00A66910" w:rsidRPr="00A6691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A66910">
        <w:rPr>
          <w:rFonts w:hAnsi="Times New Roman" w:cs="Times New Roman"/>
          <w:sz w:val="24"/>
          <w:szCs w:val="24"/>
          <w:lang w:val="ru-RU"/>
        </w:rPr>
        <w:t>В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конкурсах и</w:t>
      </w:r>
      <w:r w:rsidRPr="00A66910">
        <w:rPr>
          <w:rFonts w:hAnsi="Times New Roman" w:cs="Times New Roman"/>
          <w:sz w:val="24"/>
          <w:szCs w:val="24"/>
        </w:rPr>
        <w:t> </w:t>
      </w:r>
      <w:r w:rsidRPr="00A66910">
        <w:rPr>
          <w:rFonts w:hAnsi="Times New Roman" w:cs="Times New Roman"/>
          <w:sz w:val="24"/>
          <w:szCs w:val="24"/>
          <w:lang w:val="ru-RU"/>
        </w:rPr>
        <w:t>мероприятиях различного уровня.</w:t>
      </w:r>
    </w:p>
    <w:p w:rsidR="006939BB" w:rsidRDefault="006939BB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1302B6" w:rsidRDefault="001302B6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1302B6" w:rsidRDefault="001302B6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1302B6" w:rsidRDefault="001302B6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1302B6" w:rsidRDefault="001302B6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5541E3" w:rsidRDefault="005541E3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7509E9" w:rsidRDefault="007509E9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7509E9" w:rsidRDefault="007509E9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7509E9" w:rsidRDefault="007509E9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7509E9" w:rsidRDefault="007509E9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5541E3" w:rsidRDefault="005541E3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939BB" w:rsidRPr="006939BB" w:rsidRDefault="006939BB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5541E3" w:rsidRPr="002D38A5" w:rsidRDefault="005541E3" w:rsidP="005541E3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2D38A5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lastRenderedPageBreak/>
        <w:t>Статистическая часть</w:t>
      </w:r>
    </w:p>
    <w:p w:rsidR="005541E3" w:rsidRPr="00A10873" w:rsidRDefault="005541E3" w:rsidP="005541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8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541E3" w:rsidRPr="002D38A5" w:rsidRDefault="005541E3" w:rsidP="005541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38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2D38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38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2D38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38A5">
        <w:rPr>
          <w:rFonts w:ascii="Times New Roman" w:hAnsi="Times New Roman" w:cs="Times New Roman"/>
          <w:color w:val="000000"/>
          <w:sz w:val="24"/>
          <w:szCs w:val="24"/>
          <w:lang w:val="ru-RU"/>
        </w:rPr>
        <w:t>30.12.202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D38A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6867"/>
        <w:gridCol w:w="1843"/>
      </w:tblGrid>
      <w:tr w:rsidR="005541E3" w:rsidRPr="00936C27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 xml:space="preserve">N </w:t>
            </w:r>
            <w:proofErr w:type="spellStart"/>
            <w:r w:rsidRPr="00936C27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r w:rsidRPr="00936C27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936C27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3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Style w:val="s10"/>
                <w:rFonts w:ascii="PT Astra Serif" w:hAnsi="PT Astra Serif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 человек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 человек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 человек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человек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 человек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100%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1.4.1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39 человек</w:t>
            </w:r>
            <w:r w:rsidRPr="0058196C">
              <w:rPr>
                <w:rFonts w:ascii="PT Astra Serif" w:hAnsi="PT Astra Serif"/>
                <w:sz w:val="20"/>
                <w:szCs w:val="20"/>
              </w:rPr>
              <w:t>/100%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1.4.2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человек/0%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1.4.3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человек/0%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человек/0 %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1.5.1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человек/0%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1.5.2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человек/0%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1.5.3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человек/0%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1.6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дней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1.7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человек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1.7.1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человека/43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1.7.2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человек/60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1.7.3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человека/40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1.7.4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человек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58196C">
              <w:rPr>
                <w:rFonts w:ascii="PT Astra Serif" w:hAnsi="PT Astra Serif"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58196C">
              <w:rPr>
                <w:rFonts w:ascii="PT Astra Serif" w:hAnsi="PT Astra Serif"/>
                <w:sz w:val="20"/>
                <w:szCs w:val="20"/>
              </w:rPr>
              <w:t>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1.8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человек/100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1.8.1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человека</w:t>
            </w:r>
            <w:r>
              <w:rPr>
                <w:rFonts w:ascii="PT Astra Serif" w:hAnsi="PT Astra Serif"/>
                <w:sz w:val="20"/>
                <w:szCs w:val="20"/>
              </w:rPr>
              <w:t>/60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1.8.2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человек/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1.9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71510E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71510E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человек/ 100%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1.9.1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человек/0%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1.9.2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человек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58196C">
              <w:rPr>
                <w:rFonts w:ascii="PT Astra Serif" w:hAnsi="PT Astra Serif"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1.10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0 человек/0%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58196C">
              <w:rPr>
                <w:rFonts w:ascii="PT Astra Serif" w:hAnsi="PT Astra Serif"/>
                <w:sz w:val="20"/>
                <w:szCs w:val="20"/>
              </w:rPr>
              <w:t xml:space="preserve"> человека/</w:t>
            </w: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7D3F4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человека/</w:t>
            </w:r>
            <w:r w:rsidR="007D3F4C">
              <w:rPr>
                <w:rFonts w:ascii="PT Astra Serif" w:hAnsi="PT Astra Serif"/>
                <w:sz w:val="20"/>
                <w:szCs w:val="20"/>
              </w:rPr>
              <w:t>60</w:t>
            </w:r>
            <w:r w:rsidRPr="0058196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7D3F4C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5541E3">
              <w:rPr>
                <w:rFonts w:ascii="PT Astra Serif" w:hAnsi="PT Astra Serif"/>
                <w:sz w:val="20"/>
                <w:szCs w:val="20"/>
              </w:rPr>
              <w:t xml:space="preserve"> человек</w:t>
            </w:r>
            <w:r>
              <w:rPr>
                <w:rFonts w:ascii="PT Astra Serif" w:hAnsi="PT Astra Serif"/>
                <w:sz w:val="20"/>
                <w:szCs w:val="20"/>
              </w:rPr>
              <w:t>а/6</w:t>
            </w:r>
            <w:r w:rsidR="005541E3" w:rsidRPr="0058196C">
              <w:rPr>
                <w:rFonts w:ascii="PT Astra Serif" w:hAnsi="PT Astra Serif"/>
                <w:sz w:val="20"/>
                <w:szCs w:val="20"/>
              </w:rPr>
              <w:t>0%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7D3F4C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человек/8</w:t>
            </w:r>
            <w:r w:rsidR="005541E3" w:rsidRPr="0058196C">
              <w:rPr>
                <w:rFonts w:ascii="PT Astra Serif" w:hAnsi="PT Astra Serif"/>
                <w:sz w:val="20"/>
                <w:szCs w:val="20"/>
              </w:rPr>
              <w:t xml:space="preserve"> человек</w:t>
            </w:r>
          </w:p>
        </w:tc>
      </w:tr>
      <w:tr w:rsidR="005541E3" w:rsidRPr="007509E9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1.15.1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1.15.2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1.15.3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1.15.4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empty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1.15.5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Учителя- дефектолога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1.15.6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empty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3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Style w:val="s10"/>
                <w:rFonts w:ascii="PT Astra Serif" w:hAnsi="PT Astra Serif"/>
                <w:b/>
                <w:bCs/>
                <w:sz w:val="20"/>
                <w:szCs w:val="20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7D3F4C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5541E3" w:rsidRPr="0058196C">
              <w:rPr>
                <w:rFonts w:ascii="PT Astra Serif" w:hAnsi="PT Astra Serif"/>
                <w:sz w:val="20"/>
                <w:szCs w:val="20"/>
              </w:rPr>
              <w:t xml:space="preserve"> кв.м.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2.2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7D3F4C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31,3</w:t>
            </w:r>
            <w:r w:rsidR="005541E3" w:rsidRPr="0058196C">
              <w:rPr>
                <w:rFonts w:ascii="PT Astra Serif" w:hAnsi="PT Astra Serif"/>
                <w:sz w:val="20"/>
                <w:szCs w:val="20"/>
              </w:rPr>
              <w:t xml:space="preserve"> кв.м.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2.3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2.4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</w:tr>
      <w:tr w:rsidR="005541E3" w:rsidRPr="0058196C" w:rsidTr="005541E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2.5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936C27" w:rsidRDefault="005541E3" w:rsidP="005541E3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936C27">
              <w:rPr>
                <w:rFonts w:ascii="PT Astra Serif" w:hAnsi="PT Astra Serif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41E3" w:rsidRPr="0058196C" w:rsidRDefault="005541E3" w:rsidP="005541E3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196C"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</w:tr>
    </w:tbl>
    <w:p w:rsidR="005541E3" w:rsidRPr="00936C27" w:rsidRDefault="005541E3" w:rsidP="005541E3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5541E3" w:rsidRPr="007D3F4C" w:rsidRDefault="005541E3" w:rsidP="005541E3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7D3F4C">
        <w:rPr>
          <w:rStyle w:val="propis"/>
          <w:rFonts w:ascii="Times New Roman" w:hAnsi="Times New Roman" w:cs="Times New Roman"/>
          <w:i w:val="0"/>
          <w:sz w:val="24"/>
          <w:szCs w:val="24"/>
        </w:rPr>
        <w:t>Анализ показателей указывает</w:t>
      </w:r>
      <w:r w:rsidR="007D3F4C" w:rsidRPr="007D3F4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на то, что д</w:t>
      </w:r>
      <w:r w:rsidRPr="007D3F4C">
        <w:rPr>
          <w:rStyle w:val="propis"/>
          <w:rFonts w:ascii="Times New Roman" w:hAnsi="Times New Roman" w:cs="Times New Roman"/>
          <w:i w:val="0"/>
          <w:sz w:val="24"/>
          <w:szCs w:val="24"/>
        </w:rPr>
        <w:t>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5541E3" w:rsidRPr="007D3F4C" w:rsidRDefault="005541E3" w:rsidP="005541E3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7D3F4C">
        <w:rPr>
          <w:rStyle w:val="propis"/>
          <w:rFonts w:ascii="Times New Roman" w:hAnsi="Times New Roman" w:cs="Times New Roman"/>
          <w:i w:val="0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5541E3" w:rsidRPr="00E45C65" w:rsidRDefault="005541E3" w:rsidP="005541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41E3" w:rsidRPr="00B50F35" w:rsidRDefault="005541E3" w:rsidP="005541E3">
      <w:pPr>
        <w:rPr>
          <w:lang w:val="ru-RU"/>
        </w:rPr>
      </w:pPr>
    </w:p>
    <w:sectPr w:rsidR="005541E3" w:rsidRPr="00B50F35" w:rsidSect="003D01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93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8"/>
  </w:num>
  <w:num w:numId="13">
    <w:abstractNumId w:val="10"/>
  </w:num>
  <w:num w:numId="14">
    <w:abstractNumId w:val="15"/>
  </w:num>
  <w:num w:numId="15">
    <w:abstractNumId w:val="4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A05CE"/>
    <w:rsid w:val="00014271"/>
    <w:rsid w:val="00020908"/>
    <w:rsid w:val="000E294D"/>
    <w:rsid w:val="000E4589"/>
    <w:rsid w:val="001302B6"/>
    <w:rsid w:val="00191B4C"/>
    <w:rsid w:val="002D33B1"/>
    <w:rsid w:val="002D3591"/>
    <w:rsid w:val="003514A0"/>
    <w:rsid w:val="003A675F"/>
    <w:rsid w:val="003B0A3A"/>
    <w:rsid w:val="003D01D8"/>
    <w:rsid w:val="003E2451"/>
    <w:rsid w:val="004549B3"/>
    <w:rsid w:val="004F7E17"/>
    <w:rsid w:val="005033B0"/>
    <w:rsid w:val="005541E3"/>
    <w:rsid w:val="005A05CE"/>
    <w:rsid w:val="005A2ED8"/>
    <w:rsid w:val="00653AF6"/>
    <w:rsid w:val="006939BB"/>
    <w:rsid w:val="00700802"/>
    <w:rsid w:val="00701012"/>
    <w:rsid w:val="007509E9"/>
    <w:rsid w:val="0075664C"/>
    <w:rsid w:val="007D3F4C"/>
    <w:rsid w:val="007E239F"/>
    <w:rsid w:val="00872786"/>
    <w:rsid w:val="0090573E"/>
    <w:rsid w:val="00922EE4"/>
    <w:rsid w:val="009C23AE"/>
    <w:rsid w:val="009C253C"/>
    <w:rsid w:val="009C3ED1"/>
    <w:rsid w:val="00A01C05"/>
    <w:rsid w:val="00A66910"/>
    <w:rsid w:val="00A71EF8"/>
    <w:rsid w:val="00A97638"/>
    <w:rsid w:val="00AE3F35"/>
    <w:rsid w:val="00B73A5A"/>
    <w:rsid w:val="00CA2C85"/>
    <w:rsid w:val="00CE4759"/>
    <w:rsid w:val="00CF09AD"/>
    <w:rsid w:val="00D5434A"/>
    <w:rsid w:val="00E438A1"/>
    <w:rsid w:val="00EF2F1C"/>
    <w:rsid w:val="00F01E19"/>
    <w:rsid w:val="00F62D49"/>
    <w:rsid w:val="00FC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1C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05"/>
    <w:rPr>
      <w:rFonts w:ascii="Tahoma" w:hAnsi="Tahoma" w:cs="Tahoma"/>
      <w:sz w:val="16"/>
      <w:szCs w:val="16"/>
    </w:rPr>
  </w:style>
  <w:style w:type="paragraph" w:customStyle="1" w:styleId="a5">
    <w:name w:val="[Без стиля]"/>
    <w:rsid w:val="00CA2C85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txt">
    <w:name w:val="17PRIL-txt"/>
    <w:basedOn w:val="a"/>
    <w:uiPriority w:val="99"/>
    <w:rsid w:val="00CA2C85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paragraph" w:customStyle="1" w:styleId="17PRIL-bul">
    <w:name w:val="17PRIL-bul"/>
    <w:basedOn w:val="a"/>
    <w:uiPriority w:val="99"/>
    <w:rsid w:val="00CA2C85"/>
    <w:pPr>
      <w:autoSpaceDE w:val="0"/>
      <w:autoSpaceDN w:val="0"/>
      <w:adjustRightInd w:val="0"/>
      <w:spacing w:before="0" w:beforeAutospacing="0" w:after="0" w:afterAutospacing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paragraph" w:customStyle="1" w:styleId="17PRIL-tabl-txt">
    <w:name w:val="17PRIL-tabl-txt"/>
    <w:basedOn w:val="17PRIL-txt"/>
    <w:uiPriority w:val="99"/>
    <w:rsid w:val="00CA2C85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CA2C8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CA2C85"/>
    <w:rPr>
      <w:b/>
      <w:bCs/>
    </w:rPr>
  </w:style>
  <w:style w:type="paragraph" w:customStyle="1" w:styleId="s3">
    <w:name w:val="s_3"/>
    <w:basedOn w:val="a"/>
    <w:rsid w:val="005541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5541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5541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5541E3"/>
    <w:rPr>
      <w:rFonts w:cs="Times New Roman"/>
    </w:rPr>
  </w:style>
  <w:style w:type="paragraph" w:customStyle="1" w:styleId="empty">
    <w:name w:val="empty"/>
    <w:basedOn w:val="a"/>
    <w:rsid w:val="005541E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Сад</cp:lastModifiedBy>
  <cp:revision>15</cp:revision>
  <cp:lastPrinted>2024-04-17T05:33:00Z</cp:lastPrinted>
  <dcterms:created xsi:type="dcterms:W3CDTF">2022-02-02T09:36:00Z</dcterms:created>
  <dcterms:modified xsi:type="dcterms:W3CDTF">2024-04-17T05:33:00Z</dcterms:modified>
</cp:coreProperties>
</file>